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5A99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 wp14:anchorId="528B0B2C" wp14:editId="3B386F1A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9A9E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14:paraId="60CD5C9D" w14:textId="77777777" w:rsidR="00A949C6" w:rsidRPr="00A949C6" w:rsidRDefault="00412E8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 xml:space="preserve">Staff </w:t>
      </w:r>
      <w:r w:rsidR="00C01954">
        <w:rPr>
          <w:rFonts w:ascii="Museo Sans 300" w:hAnsi="Museo Sans 300"/>
          <w:b/>
          <w:bCs/>
          <w:u w:val="single"/>
        </w:rPr>
        <w:t>Disciplinary Procedure</w:t>
      </w:r>
    </w:p>
    <w:p w14:paraId="4166DC3C" w14:textId="77777777" w:rsidR="00A949C6" w:rsidRDefault="00A949C6" w:rsidP="00A949C6">
      <w:pPr>
        <w:pStyle w:val="NoSpacing"/>
        <w:rPr>
          <w:rFonts w:ascii="Museo Sans 300" w:hAnsi="Museo Sans 300"/>
          <w:b/>
          <w:bCs/>
          <w:sz w:val="20"/>
          <w:szCs w:val="20"/>
        </w:rPr>
      </w:pPr>
    </w:p>
    <w:p w14:paraId="221BC48A" w14:textId="77777777"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On occasions </w:t>
      </w:r>
      <w:r>
        <w:rPr>
          <w:rFonts w:ascii="Museo Sans 300" w:hAnsi="Museo Sans 300"/>
          <w:sz w:val="20"/>
          <w:szCs w:val="20"/>
        </w:rPr>
        <w:t>it may be necessary for disciplinary action to be taken to ensure high standards are maintained.</w:t>
      </w:r>
    </w:p>
    <w:p w14:paraId="1E4F9456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DFA758A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all stages of the disciplinary procedure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will:</w:t>
      </w:r>
    </w:p>
    <w:p w14:paraId="3C7C2838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given a right of reply to all and any allegations made against </w:t>
      </w:r>
      <w:r w:rsidR="000C5DAB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BEFORE any decision or disciplinary action is taken;</w:t>
      </w:r>
    </w:p>
    <w:p w14:paraId="021FB434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advised of the nature of any disciplinary action taken against </w:t>
      </w:r>
      <w:r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and the consequences of such action;</w:t>
      </w:r>
    </w:p>
    <w:p w14:paraId="1550E9CA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be advised of any improvement in conduct or performance required and over what time frame; and</w:t>
      </w:r>
    </w:p>
    <w:p w14:paraId="5C259505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have the opportunity to be accompanied by a work colleag</w:t>
      </w:r>
      <w:r>
        <w:rPr>
          <w:rFonts w:ascii="Museo Sans 300" w:hAnsi="Museo Sans 300"/>
          <w:sz w:val="20"/>
          <w:szCs w:val="20"/>
        </w:rPr>
        <w:t>ue or other suitable individual</w:t>
      </w:r>
      <w:r w:rsidRPr="00C337FC">
        <w:rPr>
          <w:rFonts w:ascii="Museo Sans 300" w:hAnsi="Museo Sans 300"/>
          <w:sz w:val="20"/>
          <w:szCs w:val="20"/>
        </w:rPr>
        <w:t xml:space="preserve"> to any disciplinary hearing as described above. </w:t>
      </w:r>
    </w:p>
    <w:p w14:paraId="28D2B8DC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70A93C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Disciplinary hearings will usually be conducted by the Directors.</w:t>
      </w:r>
    </w:p>
    <w:p w14:paraId="2BD5356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D6E9C04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must take all reasonable steps to attend the meeting.  Where </w:t>
      </w:r>
      <w:r>
        <w:rPr>
          <w:rFonts w:ascii="Museo Sans 300" w:hAnsi="Museo Sans 300"/>
          <w:sz w:val="20"/>
          <w:szCs w:val="20"/>
        </w:rPr>
        <w:t>they</w:t>
      </w:r>
      <w:r w:rsidRPr="00C337FC">
        <w:rPr>
          <w:rFonts w:ascii="Museo Sans 300" w:hAnsi="Museo Sans 300"/>
          <w:sz w:val="20"/>
          <w:szCs w:val="20"/>
        </w:rPr>
        <w:t xml:space="preserve"> are unable to attend more than one meeting Innov8 Sportz C.I.C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may, in certain circumstances, hold the meeting in </w:t>
      </w:r>
      <w:r>
        <w:rPr>
          <w:rFonts w:ascii="Museo Sans 300" w:hAnsi="Museo Sans 300"/>
          <w:sz w:val="20"/>
          <w:szCs w:val="20"/>
        </w:rPr>
        <w:t>an employee’s</w:t>
      </w:r>
      <w:r w:rsidRPr="00C337FC">
        <w:rPr>
          <w:rFonts w:ascii="Museo Sans 300" w:hAnsi="Museo Sans 300"/>
          <w:sz w:val="20"/>
          <w:szCs w:val="20"/>
        </w:rPr>
        <w:t xml:space="preserve"> absence and make their decision based on the evidence available to them at the time.</w:t>
      </w:r>
    </w:p>
    <w:p w14:paraId="0764190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61FDCC9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the meeting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given the opportunity to respond and to put forward any defence or arguments </w:t>
      </w:r>
      <w:r>
        <w:rPr>
          <w:rFonts w:ascii="Museo Sans 300" w:hAnsi="Museo Sans 300"/>
          <w:sz w:val="20"/>
          <w:szCs w:val="20"/>
        </w:rPr>
        <w:t>they want</w:t>
      </w:r>
      <w:r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may ask questions, present evidence and call witnesses.</w:t>
      </w:r>
    </w:p>
    <w:p w14:paraId="2F65BEF2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D5B1F0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Depending on the severity of the offence and taking into account all the circumstances the disciplinary action may take any one of the following </w:t>
      </w:r>
      <w:r w:rsidR="00DF63DA" w:rsidRPr="00C337FC">
        <w:rPr>
          <w:rFonts w:ascii="Museo Sans 300" w:hAnsi="Museo Sans 300"/>
          <w:sz w:val="20"/>
          <w:szCs w:val="20"/>
        </w:rPr>
        <w:t>forms: -</w:t>
      </w:r>
    </w:p>
    <w:p w14:paraId="5BC25CEE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4A740D5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1</w:t>
      </w:r>
    </w:p>
    <w:p w14:paraId="6131D977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Informal counselling to give you an opportunity to rectify the situation.</w:t>
      </w:r>
    </w:p>
    <w:p w14:paraId="50708FE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094DA3C8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2</w:t>
      </w:r>
    </w:p>
    <w:p w14:paraId="0290E3BC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 formal verbal warning will be issued if improvement does not result following informal counselling or for more serious breaches.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told of steps </w:t>
      </w:r>
      <w:r>
        <w:rPr>
          <w:rFonts w:ascii="Museo Sans 300" w:hAnsi="Museo Sans 300"/>
          <w:sz w:val="20"/>
          <w:szCs w:val="20"/>
        </w:rPr>
        <w:t>which</w:t>
      </w:r>
      <w:r w:rsidRPr="00C337FC">
        <w:rPr>
          <w:rFonts w:ascii="Museo Sans 300" w:hAnsi="Museo Sans 300"/>
          <w:sz w:val="20"/>
          <w:szCs w:val="20"/>
        </w:rPr>
        <w:t xml:space="preserve"> must </w:t>
      </w:r>
      <w:r>
        <w:rPr>
          <w:rFonts w:ascii="Museo Sans 300" w:hAnsi="Museo Sans 300"/>
          <w:sz w:val="20"/>
          <w:szCs w:val="20"/>
        </w:rPr>
        <w:t xml:space="preserve">be </w:t>
      </w:r>
      <w:r w:rsidRPr="00C337FC">
        <w:rPr>
          <w:rFonts w:ascii="Museo Sans 300" w:hAnsi="Museo Sans 300"/>
          <w:sz w:val="20"/>
          <w:szCs w:val="20"/>
        </w:rPr>
        <w:t>take</w:t>
      </w:r>
      <w:r>
        <w:rPr>
          <w:rFonts w:ascii="Museo Sans 300" w:hAnsi="Museo Sans 300"/>
          <w:sz w:val="20"/>
          <w:szCs w:val="20"/>
        </w:rPr>
        <w:t>n to improve</w:t>
      </w:r>
      <w:r w:rsidRPr="00C337FC">
        <w:rPr>
          <w:rFonts w:ascii="Museo Sans 300" w:hAnsi="Museo Sans 300"/>
          <w:sz w:val="20"/>
          <w:szCs w:val="20"/>
        </w:rPr>
        <w:t xml:space="preserve"> conduct and if appropriate the time limit for improvement.  This will be confi</w:t>
      </w:r>
      <w:r>
        <w:rPr>
          <w:rFonts w:ascii="Museo Sans 300" w:hAnsi="Museo Sans 300"/>
          <w:sz w:val="20"/>
          <w:szCs w:val="20"/>
        </w:rPr>
        <w:t xml:space="preserve">rmed in writing and recorded in the employee’s </w:t>
      </w:r>
      <w:r w:rsidRPr="00C337FC">
        <w:rPr>
          <w:rFonts w:ascii="Museo Sans 300" w:hAnsi="Museo Sans 300"/>
          <w:sz w:val="20"/>
          <w:szCs w:val="20"/>
        </w:rPr>
        <w:t>file for a period of time</w:t>
      </w:r>
      <w:r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6 months.</w:t>
      </w:r>
    </w:p>
    <w:p w14:paraId="0B7D5FF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3D84BB2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3</w:t>
      </w:r>
    </w:p>
    <w:p w14:paraId="7BDCD3E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more serious matters or where </w:t>
      </w:r>
      <w:r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 having being given a formal verbal warning, a written warning</w:t>
      </w:r>
      <w:r w:rsidR="00B327CC">
        <w:rPr>
          <w:rFonts w:ascii="Museo Sans 300" w:hAnsi="Museo Sans 300"/>
          <w:sz w:val="20"/>
          <w:szCs w:val="20"/>
        </w:rPr>
        <w:t xml:space="preserve"> may be given</w:t>
      </w:r>
      <w:r w:rsidRPr="00C337FC">
        <w:rPr>
          <w:rFonts w:ascii="Museo Sans 300" w:hAnsi="Museo Sans 300"/>
          <w:sz w:val="20"/>
          <w:szCs w:val="20"/>
        </w:rPr>
        <w:t>.  This will state the nature of the complaint, the required standards that must be met and where appropriate a time limit for improvement.  It will also state that furt</w:t>
      </w:r>
      <w:r w:rsidR="00B327CC">
        <w:rPr>
          <w:rFonts w:ascii="Museo Sans 300" w:hAnsi="Museo Sans 300"/>
          <w:sz w:val="20"/>
          <w:szCs w:val="20"/>
        </w:rPr>
        <w:t>her disciplinary action will follow</w:t>
      </w:r>
      <w:r w:rsidRPr="00C337FC">
        <w:rPr>
          <w:rFonts w:ascii="Museo Sans 300" w:hAnsi="Museo Sans 300"/>
          <w:sz w:val="20"/>
          <w:szCs w:val="20"/>
        </w:rPr>
        <w:t xml:space="preserve"> if the required standards are not met.  One copy of which will be retained by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14:paraId="61B942B1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1B406622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4</w:t>
      </w:r>
    </w:p>
    <w:p w14:paraId="109AD41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serious matters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reach the required standards after being warned you may be given a final written warning.  This will state the nature of the complaint, the required standards to be met and where appropriate a time limit for improvement.  It will also state that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will be dismissed if the standards are not met or if there is further misconduct.  </w:t>
      </w:r>
      <w:r w:rsidRPr="00C337FC">
        <w:rPr>
          <w:rFonts w:ascii="Museo Sans 300" w:hAnsi="Museo Sans 300"/>
          <w:sz w:val="20"/>
          <w:szCs w:val="20"/>
        </w:rPr>
        <w:lastRenderedPageBreak/>
        <w:t xml:space="preserve">One copy of which will be retained by </w:t>
      </w:r>
      <w:r w:rsidR="00B327CC">
        <w:rPr>
          <w:rFonts w:ascii="Museo Sans 300" w:hAnsi="Museo Sans 300"/>
          <w:sz w:val="20"/>
          <w:szCs w:val="20"/>
        </w:rPr>
        <w:t xml:space="preserve">the employee </w:t>
      </w:r>
      <w:r w:rsidRPr="00C337FC">
        <w:rPr>
          <w:rFonts w:ascii="Museo Sans 300" w:hAnsi="Museo Sans 300"/>
          <w:sz w:val="20"/>
          <w:szCs w:val="20"/>
        </w:rPr>
        <w:t xml:space="preserve">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14:paraId="1EC615A6" w14:textId="77777777"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0393EBF" w14:textId="77777777" w:rsidR="00412E86" w:rsidRPr="00C337FC" w:rsidRDefault="00412E86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1F28FD21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5</w:t>
      </w:r>
    </w:p>
    <w:p w14:paraId="0283A95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Where there has been Gross Misconduct (in which case the first 4 stages may be omitted)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due warnings have been given to </w:t>
      </w:r>
      <w:r w:rsidR="00B327CC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,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may be dismissed.  This will be confirmed in writing.  In case of gross misconduct, the dismissal will normally be without notice (or pay in lieu of notice).</w:t>
      </w:r>
    </w:p>
    <w:p w14:paraId="10052E7A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31D4C20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Appeals</w:t>
      </w:r>
    </w:p>
    <w:p w14:paraId="4A258BB8" w14:textId="77777777" w:rsidR="00C01954" w:rsidRPr="00C337FC" w:rsidRDefault="00B327CC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have the right of appeal against any disciplinary decision taken against </w:t>
      </w:r>
      <w:r>
        <w:rPr>
          <w:rFonts w:ascii="Museo Sans 300" w:hAnsi="Museo Sans 300"/>
          <w:sz w:val="20"/>
          <w:szCs w:val="20"/>
        </w:rPr>
        <w:t>them</w:t>
      </w:r>
      <w:r w:rsidR="00C01954"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 should be in writing and sent to a </w:t>
      </w:r>
      <w:r>
        <w:rPr>
          <w:rFonts w:ascii="Museo Sans 300" w:hAnsi="Museo Sans 300"/>
          <w:sz w:val="20"/>
          <w:szCs w:val="20"/>
        </w:rPr>
        <w:t>Managing Director</w:t>
      </w:r>
      <w:r w:rsidR="00C01954" w:rsidRPr="00C337FC">
        <w:rPr>
          <w:rFonts w:ascii="Museo Sans 300" w:hAnsi="Museo Sans 300"/>
          <w:sz w:val="20"/>
          <w:szCs w:val="20"/>
        </w:rPr>
        <w:t xml:space="preserve"> within five working days of the decision and state the reasons for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appeal.  </w:t>
      </w: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will receive a reply within a further five working days setting a date for an appeal hearing.  The decision from the appeal hearing will be final.</w:t>
      </w:r>
    </w:p>
    <w:p w14:paraId="1D6DFC9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1F810D05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are examples of Misconduct and Gross Misconduct.  These are examples only and not an exhaustive list.</w:t>
      </w:r>
    </w:p>
    <w:p w14:paraId="34DD4791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80F5BD8" w14:textId="77777777" w:rsidR="00C01954" w:rsidRPr="00C337FC" w:rsidRDefault="00C01954" w:rsidP="00B327CC">
      <w:pPr>
        <w:pStyle w:val="NoSpacing"/>
        <w:rPr>
          <w:rFonts w:ascii="Museo Sans 300" w:hAnsi="Museo Sans 300"/>
          <w:sz w:val="20"/>
          <w:szCs w:val="20"/>
        </w:rPr>
      </w:pPr>
      <w:bookmarkStart w:id="0" w:name="_Toc52069971"/>
      <w:r w:rsidRPr="00C337FC">
        <w:rPr>
          <w:rFonts w:ascii="Museo Sans 300" w:hAnsi="Museo Sans 300"/>
          <w:sz w:val="20"/>
          <w:szCs w:val="20"/>
        </w:rPr>
        <w:t>Misconduct</w:t>
      </w:r>
      <w:bookmarkEnd w:id="0"/>
    </w:p>
    <w:p w14:paraId="704342F6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bookmarkStart w:id="1" w:name="_Toc52069972"/>
      <w:r w:rsidRPr="00C337FC">
        <w:rPr>
          <w:rFonts w:ascii="Museo Sans 300" w:hAnsi="Museo Sans 300"/>
          <w:sz w:val="20"/>
          <w:szCs w:val="20"/>
        </w:rPr>
        <w:t>Poor time keeping.</w:t>
      </w:r>
    </w:p>
    <w:p w14:paraId="5F6CBADF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and unreasonable absence from work.</w:t>
      </w:r>
    </w:p>
    <w:p w14:paraId="6949DF3E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meet the adequate standard of job performance.</w:t>
      </w:r>
    </w:p>
    <w:p w14:paraId="52062C62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comply with procedures.</w:t>
      </w:r>
    </w:p>
    <w:p w14:paraId="51E183CB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answer a question during a properly constituted investigation.</w:t>
      </w:r>
    </w:p>
    <w:p w14:paraId="5389D491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violation of safety practices.</w:t>
      </w:r>
    </w:p>
    <w:p w14:paraId="69ACA600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breaches of Innov8 Sportz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>regulations.</w:t>
      </w:r>
    </w:p>
    <w:p w14:paraId="1F693A59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Improper use of business funds or property.</w:t>
      </w:r>
    </w:p>
    <w:p w14:paraId="22F034D6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Activities which are illegal, or otherwise prohibited</w:t>
      </w:r>
    </w:p>
    <w:p w14:paraId="7427BAAC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 xml:space="preserve">Persistent disruptive </w:t>
      </w:r>
      <w:r w:rsidRPr="00AE4930">
        <w:rPr>
          <w:rFonts w:ascii="Museo Sans 300" w:hAnsi="Museo Sans 300"/>
          <w:sz w:val="20"/>
          <w:szCs w:val="20"/>
        </w:rPr>
        <w:t>behaviour</w:t>
      </w:r>
      <w:r w:rsidRPr="00C337FC">
        <w:rPr>
          <w:rFonts w:ascii="Museo Sans 300" w:hAnsi="Museo Sans 300"/>
          <w:sz w:val="20"/>
          <w:szCs w:val="20"/>
          <w:lang w:val="en-US"/>
        </w:rPr>
        <w:t xml:space="preserve"> or rudeness</w:t>
      </w:r>
    </w:p>
    <w:p w14:paraId="33315CE2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Poor practice in relation to Safeguarding (child protection) and Equality</w:t>
      </w:r>
    </w:p>
    <w:p w14:paraId="07C52272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0C728CF" w14:textId="77777777" w:rsidR="00C01954" w:rsidRPr="00C337FC" w:rsidRDefault="00C01954" w:rsidP="00C01954">
      <w:pPr>
        <w:pStyle w:val="NoSpacing"/>
        <w:rPr>
          <w:rFonts w:ascii="Museo Sans 300" w:hAnsi="Museo Sans 300"/>
          <w:i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Gross Misconduct</w:t>
      </w:r>
      <w:bookmarkEnd w:id="1"/>
    </w:p>
    <w:p w14:paraId="63756C4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acts are examples of gross misconduct and as such are considered so serious that the employee may be liable to instant dismissal.</w:t>
      </w:r>
    </w:p>
    <w:p w14:paraId="2AC7F341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Theft or wilful damage of or negligence which leads to loss, damage to property or goods belonging to Innov8 Sportz C.I.C.</w:t>
      </w:r>
    </w:p>
    <w:p w14:paraId="53CBCA12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Unreasonably refusing to </w:t>
      </w:r>
      <w:r w:rsidR="00B327CC">
        <w:rPr>
          <w:rFonts w:ascii="Museo Sans 300" w:hAnsi="Museo Sans 300"/>
          <w:sz w:val="20"/>
          <w:szCs w:val="20"/>
        </w:rPr>
        <w:t xml:space="preserve">allow </w:t>
      </w:r>
      <w:r w:rsidRPr="00C337FC">
        <w:rPr>
          <w:rFonts w:ascii="Museo Sans 300" w:hAnsi="Museo Sans 300"/>
          <w:sz w:val="20"/>
          <w:szCs w:val="20"/>
        </w:rPr>
        <w:t>Innov8 Sportz</w:t>
      </w:r>
      <w:r w:rsidR="00B327CC">
        <w:rPr>
          <w:rFonts w:ascii="Museo Sans 300" w:hAnsi="Museo Sans 300"/>
          <w:sz w:val="20"/>
          <w:szCs w:val="20"/>
        </w:rPr>
        <w:t xml:space="preserve"> to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="00B327CC">
        <w:rPr>
          <w:rFonts w:ascii="Museo Sans 300" w:hAnsi="Museo Sans 300"/>
          <w:sz w:val="20"/>
          <w:szCs w:val="20"/>
        </w:rPr>
        <w:t>search</w:t>
      </w:r>
      <w:r w:rsidRPr="00C337FC">
        <w:rPr>
          <w:rFonts w:ascii="Museo Sans 300" w:hAnsi="Museo Sans 300"/>
          <w:sz w:val="20"/>
          <w:szCs w:val="20"/>
        </w:rPr>
        <w:t xml:space="preserve"> bags or vehicle</w:t>
      </w:r>
      <w:r w:rsidR="00994923">
        <w:rPr>
          <w:rFonts w:ascii="Museo Sans 300" w:hAnsi="Museo Sans 300"/>
          <w:sz w:val="20"/>
          <w:szCs w:val="20"/>
        </w:rPr>
        <w:t>s</w:t>
      </w:r>
      <w:r w:rsidRPr="00C337FC">
        <w:rPr>
          <w:rFonts w:ascii="Museo Sans 300" w:hAnsi="Museo Sans 300"/>
          <w:sz w:val="20"/>
          <w:szCs w:val="20"/>
        </w:rPr>
        <w:t>.</w:t>
      </w:r>
    </w:p>
    <w:p w14:paraId="4C13FCFD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disclosure or use of confidential information from the Company or about any of its customers</w:t>
      </w:r>
      <w:r w:rsidR="00994923">
        <w:rPr>
          <w:rFonts w:ascii="Museo Sans 300" w:hAnsi="Museo Sans 300"/>
          <w:sz w:val="20"/>
          <w:szCs w:val="20"/>
        </w:rPr>
        <w:t>/participants</w:t>
      </w:r>
      <w:r w:rsidRPr="00C337FC">
        <w:rPr>
          <w:rFonts w:ascii="Museo Sans 300" w:hAnsi="Museo Sans 300"/>
          <w:sz w:val="20"/>
          <w:szCs w:val="20"/>
        </w:rPr>
        <w:t>.</w:t>
      </w:r>
    </w:p>
    <w:p w14:paraId="35DD57B1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Conduct likely to damage the reputation of Innov8 Sportz C.I.C.</w:t>
      </w:r>
    </w:p>
    <w:p w14:paraId="0779FCB8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Drunkenness and unlawful drug abuse.</w:t>
      </w:r>
    </w:p>
    <w:p w14:paraId="6DE0C308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Discrimination on the grounds of age, sex, race, religious belief, disability or sexual orientation or harassme</w:t>
      </w:r>
      <w:r w:rsidR="00994923">
        <w:rPr>
          <w:rFonts w:ascii="Museo Sans 300" w:hAnsi="Museo Sans 300"/>
          <w:sz w:val="20"/>
          <w:szCs w:val="20"/>
        </w:rPr>
        <w:t xml:space="preserve">nt or bullying of colleagues, </w:t>
      </w:r>
      <w:r w:rsidRPr="00C337FC">
        <w:rPr>
          <w:rFonts w:ascii="Museo Sans 300" w:hAnsi="Museo Sans 300"/>
          <w:sz w:val="20"/>
          <w:szCs w:val="20"/>
        </w:rPr>
        <w:t>customers</w:t>
      </w:r>
      <w:r w:rsidR="00994923">
        <w:rPr>
          <w:rFonts w:ascii="Museo Sans 300" w:hAnsi="Museo Sans 300"/>
          <w:sz w:val="20"/>
          <w:szCs w:val="20"/>
        </w:rPr>
        <w:t xml:space="preserve"> or participants.</w:t>
      </w:r>
    </w:p>
    <w:p w14:paraId="62A6FFD7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Accepting bribes.</w:t>
      </w:r>
    </w:p>
    <w:p w14:paraId="3BB1D7B6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Fraud, dishonesty or any other offence which would be a breach of the law of the land.</w:t>
      </w:r>
    </w:p>
    <w:p w14:paraId="30AD3D94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Assault or attempted assault of other employees or members of the public.</w:t>
      </w:r>
    </w:p>
    <w:p w14:paraId="01203627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carry out a reasonable order given by a manager during working hours or serious disregard of duties.</w:t>
      </w:r>
    </w:p>
    <w:p w14:paraId="4BCA326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Serious insubordination.</w:t>
      </w:r>
    </w:p>
    <w:p w14:paraId="26FCC17C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Serious breaches of the Health and Safety policy</w:t>
      </w:r>
      <w:r w:rsidR="00994923">
        <w:rPr>
          <w:rFonts w:ascii="Museo Sans 300" w:hAnsi="Museo Sans 300"/>
          <w:sz w:val="20"/>
          <w:szCs w:val="20"/>
        </w:rPr>
        <w:t>.</w:t>
      </w:r>
    </w:p>
    <w:p w14:paraId="4997811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Any form of deliberate violence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14:paraId="544067C2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Gross negligence or insubordination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14:paraId="45D968D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Action against the staff member from statutory authorities in relation to Safeguarding (child protection) and changes to Disclosure</w:t>
      </w:r>
      <w:r w:rsidR="00994923">
        <w:rPr>
          <w:rFonts w:ascii="Museo Sans 300" w:hAnsi="Museo Sans 300"/>
          <w:sz w:val="20"/>
          <w:szCs w:val="20"/>
          <w:lang w:val="en-US"/>
        </w:rPr>
        <w:t xml:space="preserve"> and Barring Service Checks</w:t>
      </w:r>
    </w:p>
    <w:p w14:paraId="409831D6" w14:textId="01F5A4BA" w:rsidR="00994FD8" w:rsidRPr="00994FD8" w:rsidRDefault="00994FD8" w:rsidP="00994FD8">
      <w:pPr>
        <w:rPr>
          <w:rFonts w:ascii="Museo Sans 300" w:hAnsi="Museo Sans 300" w:cs="Arial"/>
        </w:rPr>
      </w:pPr>
      <w:r w:rsidRPr="00994FD8">
        <w:rPr>
          <w:rFonts w:ascii="Museo Sans 300" w:hAnsi="Museo Sans 300" w:cs="Arial"/>
        </w:rPr>
        <w:lastRenderedPageBreak/>
        <w:t>This policy was adopted by: Innov8 Sportz CIC in September 2016</w:t>
      </w:r>
      <w:r w:rsidR="001663D3">
        <w:rPr>
          <w:rFonts w:ascii="Museo Sans 300" w:hAnsi="Museo Sans 300" w:cs="Arial"/>
        </w:rPr>
        <w:t xml:space="preserve">, was reviewed September 2018, with further review due </w:t>
      </w:r>
      <w:r w:rsidRPr="00994FD8">
        <w:rPr>
          <w:rFonts w:ascii="Museo Sans 300" w:hAnsi="Museo Sans 300" w:cs="Arial"/>
        </w:rPr>
        <w:t>September 201</w:t>
      </w:r>
      <w:r w:rsidR="001663D3">
        <w:rPr>
          <w:rFonts w:ascii="Museo Sans 300" w:hAnsi="Museo Sans 300" w:cs="Arial"/>
        </w:rPr>
        <w:t xml:space="preserve">9. </w:t>
      </w:r>
      <w:bookmarkStart w:id="2" w:name="_GoBack"/>
      <w:bookmarkEnd w:id="2"/>
      <w:r w:rsidRPr="00994FD8">
        <w:rPr>
          <w:rFonts w:ascii="Museo Sans 300" w:hAnsi="Museo Sans 300" w:cs="Arial"/>
        </w:rPr>
        <w:t xml:space="preserve"> Signed:</w:t>
      </w:r>
    </w:p>
    <w:p w14:paraId="29BCB2E3" w14:textId="77777777"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14:paraId="472787A1" w14:textId="77777777" w:rsidR="00D57C28" w:rsidRDefault="00D57C28"/>
    <w:sectPr w:rsidR="00D57C28" w:rsidSect="005E59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3FCB" w14:textId="77777777" w:rsidR="004417E6" w:rsidRDefault="004417E6" w:rsidP="00D57C28">
      <w:pPr>
        <w:spacing w:after="0" w:line="240" w:lineRule="auto"/>
      </w:pPr>
      <w:r>
        <w:separator/>
      </w:r>
    </w:p>
  </w:endnote>
  <w:endnote w:type="continuationSeparator" w:id="0">
    <w:p w14:paraId="3138C285" w14:textId="77777777" w:rsidR="004417E6" w:rsidRDefault="004417E6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3855" w14:textId="77777777" w:rsidR="004417E6" w:rsidRDefault="004417E6" w:rsidP="00D57C28">
      <w:pPr>
        <w:spacing w:after="0" w:line="240" w:lineRule="auto"/>
      </w:pPr>
      <w:r>
        <w:separator/>
      </w:r>
    </w:p>
  </w:footnote>
  <w:footnote w:type="continuationSeparator" w:id="0">
    <w:p w14:paraId="081C8566" w14:textId="77777777" w:rsidR="004417E6" w:rsidRDefault="004417E6" w:rsidP="00D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D514" w14:textId="77777777" w:rsidR="00DF63DA" w:rsidRPr="00DF63DA" w:rsidRDefault="00DF63DA" w:rsidP="00DF63DA">
    <w:pPr>
      <w:pStyle w:val="Header"/>
      <w:jc w:val="right"/>
      <w:rPr>
        <w:rFonts w:ascii="Museo Sans 300" w:hAnsi="Museo Sans 300"/>
        <w:sz w:val="24"/>
        <w:szCs w:val="24"/>
      </w:rPr>
    </w:pPr>
    <w:r w:rsidRPr="00DF63DA">
      <w:rPr>
        <w:rFonts w:ascii="Museo Sans 300" w:hAnsi="Museo Sans 300"/>
        <w:sz w:val="24"/>
        <w:szCs w:val="24"/>
      </w:rPr>
      <w:t xml:space="preserve">Appendix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776"/>
    <w:multiLevelType w:val="hybridMultilevel"/>
    <w:tmpl w:val="E6D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C26"/>
    <w:multiLevelType w:val="hybridMultilevel"/>
    <w:tmpl w:val="403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915"/>
    <w:multiLevelType w:val="hybridMultilevel"/>
    <w:tmpl w:val="C96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AE"/>
    <w:rsid w:val="000C5DAB"/>
    <w:rsid w:val="0011565A"/>
    <w:rsid w:val="001663D3"/>
    <w:rsid w:val="00396DF3"/>
    <w:rsid w:val="00396E58"/>
    <w:rsid w:val="004104CC"/>
    <w:rsid w:val="00412E86"/>
    <w:rsid w:val="004417E6"/>
    <w:rsid w:val="004668AE"/>
    <w:rsid w:val="00563DDA"/>
    <w:rsid w:val="005E5976"/>
    <w:rsid w:val="00616640"/>
    <w:rsid w:val="009351E5"/>
    <w:rsid w:val="00994923"/>
    <w:rsid w:val="00994FD8"/>
    <w:rsid w:val="009A280F"/>
    <w:rsid w:val="00A60D58"/>
    <w:rsid w:val="00A949C6"/>
    <w:rsid w:val="00AE4930"/>
    <w:rsid w:val="00B258B4"/>
    <w:rsid w:val="00B327CC"/>
    <w:rsid w:val="00B50DA2"/>
    <w:rsid w:val="00BE5A75"/>
    <w:rsid w:val="00BF2755"/>
    <w:rsid w:val="00C01954"/>
    <w:rsid w:val="00C6602F"/>
    <w:rsid w:val="00D07AAD"/>
    <w:rsid w:val="00D57C28"/>
    <w:rsid w:val="00DA1A42"/>
    <w:rsid w:val="00DA41D5"/>
    <w:rsid w:val="00DF63DA"/>
    <w:rsid w:val="00F9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C8BF"/>
  <w15:docId w15:val="{8D38AD78-A8C7-499F-AE2E-4227408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A"/>
  </w:style>
  <w:style w:type="paragraph" w:styleId="Footer">
    <w:name w:val="footer"/>
    <w:basedOn w:val="Normal"/>
    <w:link w:val="Foot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A"/>
  </w:style>
  <w:style w:type="paragraph" w:styleId="ListParagraph">
    <w:name w:val="List Paragraph"/>
    <w:basedOn w:val="Normal"/>
    <w:uiPriority w:val="34"/>
    <w:qFormat/>
    <w:rsid w:val="0099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Jan Loughlin</cp:lastModifiedBy>
  <cp:revision>2</cp:revision>
  <cp:lastPrinted>2015-07-16T20:09:00Z</cp:lastPrinted>
  <dcterms:created xsi:type="dcterms:W3CDTF">2018-10-18T11:34:00Z</dcterms:created>
  <dcterms:modified xsi:type="dcterms:W3CDTF">2018-10-18T11:34:00Z</dcterms:modified>
</cp:coreProperties>
</file>